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36F1">
      <w:pPr>
        <w:pStyle w:val="1"/>
      </w:pPr>
      <w:hyperlink r:id="rId7" w:history="1">
        <w:r>
          <w:rPr>
            <w:rStyle w:val="a4"/>
            <w:b w:val="0"/>
            <w:bCs w:val="0"/>
          </w:rPr>
          <w:t>Указ Президента РФ от 7 мая 2018 г. N 204 "О национальных целях и страте</w:t>
        </w:r>
        <w:r>
          <w:rPr>
            <w:rStyle w:val="a4"/>
            <w:b w:val="0"/>
            <w:bCs w:val="0"/>
          </w:rPr>
          <w:t>гических задачах развития Российской Федерации на период до 2024 года" (с изменениями и дополнениями)</w:t>
        </w:r>
      </w:hyperlink>
    </w:p>
    <w:p w:rsidR="00000000" w:rsidRDefault="00E136F1">
      <w:pPr>
        <w:pStyle w:val="1"/>
      </w:pPr>
      <w:r>
        <w:t>Указ Президента РФ от 7 мая 2018 г. N 204</w:t>
      </w:r>
      <w:r>
        <w:br/>
        <w:t>"О национальных целях и стратегических задачах развития Российской Федерации на период до 2024 года"</w:t>
      </w:r>
    </w:p>
    <w:p w:rsidR="00000000" w:rsidRDefault="00E136F1">
      <w:pPr>
        <w:pStyle w:val="ab"/>
      </w:pPr>
      <w:r>
        <w:t>С измене</w:t>
      </w:r>
      <w:r>
        <w:t>ниями и дополнениями от:</w:t>
      </w:r>
    </w:p>
    <w:p w:rsidR="00000000" w:rsidRDefault="00E136F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июля 2018 г., 21 июля 2020 г.</w:t>
      </w:r>
    </w:p>
    <w:p w:rsidR="00000000" w:rsidRDefault="00E136F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136F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национальных целях развития Российской Федерации на период до 2030 г. см. </w:t>
      </w:r>
      <w:hyperlink r:id="rId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21 июля 2020 г. N</w:t>
      </w:r>
      <w:r>
        <w:rPr>
          <w:shd w:val="clear" w:color="auto" w:fill="F0F0F0"/>
        </w:rPr>
        <w:t> 474</w:t>
      </w:r>
    </w:p>
    <w:p w:rsidR="00000000" w:rsidRDefault="00E136F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Единый план</w:t>
        </w:r>
      </w:hyperlink>
      <w:r>
        <w:rPr>
          <w:shd w:val="clear" w:color="auto" w:fill="F0F0F0"/>
        </w:rPr>
        <w:t xml:space="preserve"> по достижению национальных целей развития Российской Федерации на период до 2024 года</w:t>
      </w:r>
    </w:p>
    <w:p w:rsidR="00000000" w:rsidRDefault="00E136F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реализации настоящего Указа Президента России см. </w:t>
      </w:r>
      <w:hyperlink r:id="rId10" w:history="1">
        <w:r>
          <w:rPr>
            <w:rStyle w:val="a4"/>
            <w:shd w:val="clear" w:color="auto" w:fill="F0F0F0"/>
          </w:rPr>
          <w:t>поручение</w:t>
        </w:r>
      </w:hyperlink>
      <w:r>
        <w:rPr>
          <w:shd w:val="clear" w:color="auto" w:fill="F0F0F0"/>
        </w:rPr>
        <w:t xml:space="preserve"> Правительства РФ от 22 мая 2018 г. N ДМ-П13-2858</w:t>
      </w:r>
    </w:p>
    <w:p w:rsidR="00000000" w:rsidRDefault="00E136F1">
      <w:r>
        <w:t>В целях осуществления прорывного научно-технологического и социально-экономического развития Российской Федерации, увеличения численн</w:t>
      </w:r>
      <w:r>
        <w:t>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000000" w:rsidRDefault="00E136F1">
      <w:bookmarkStart w:id="0" w:name="sub_1"/>
      <w:r>
        <w:t xml:space="preserve">1. Утратил силу с 21 июля 2020 г. - </w:t>
      </w:r>
      <w:hyperlink r:id="rId11" w:history="1">
        <w:r>
          <w:rPr>
            <w:rStyle w:val="a4"/>
          </w:rPr>
          <w:t>Указ</w:t>
        </w:r>
      </w:hyperlink>
      <w:r>
        <w:t xml:space="preserve"> Президента России от 21 июля 2020 г. N 474</w:t>
      </w:r>
    </w:p>
    <w:bookmarkEnd w:id="0"/>
    <w:p w:rsidR="00000000" w:rsidRDefault="00E136F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6F1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6F1">
      <w:bookmarkStart w:id="1" w:name="sub_2"/>
      <w:r>
        <w:t>2. Правительст</w:t>
      </w:r>
      <w:r>
        <w:t>ву Российской Федерации:</w:t>
      </w:r>
    </w:p>
    <w:p w:rsidR="00000000" w:rsidRDefault="00E136F1">
      <w:bookmarkStart w:id="2" w:name="sub_21"/>
      <w:bookmarkEnd w:id="1"/>
      <w:r>
        <w:t xml:space="preserve">а) утвердить до 1 октября 2018 г. </w:t>
      </w:r>
      <w:hyperlink r:id="rId13" w:history="1">
        <w:r>
          <w:rPr>
            <w:rStyle w:val="a4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14" w:history="1">
        <w:r>
          <w:rPr>
            <w:rStyle w:val="a4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sub_1" w:history="1">
        <w:r>
          <w:rPr>
            <w:rStyle w:val="a4"/>
          </w:rPr>
          <w:t>пунк</w:t>
        </w:r>
        <w:r>
          <w:rPr>
            <w:rStyle w:val="a4"/>
          </w:rPr>
          <w:t>том 1</w:t>
        </w:r>
      </w:hyperlink>
      <w:r>
        <w:t xml:space="preserve"> настоящего Указа;</w:t>
      </w:r>
    </w:p>
    <w:p w:rsidR="00000000" w:rsidRDefault="00E136F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2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E136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19 июля 2018 г. - </w:t>
      </w:r>
      <w:hyperlink r:id="rId1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19 июля 2018 г. N 444</w:t>
      </w:r>
    </w:p>
    <w:p w:rsidR="00000000" w:rsidRDefault="00E136F1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6F1">
      <w:r>
        <w:t xml:space="preserve">б) в соответствии с национальными целями, определенными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Указа, разработать (скорректировать) совместно с органами </w:t>
      </w:r>
      <w:r>
        <w:t>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</w:t>
      </w:r>
      <w:r>
        <w:t>щим направлениям:</w:t>
      </w:r>
    </w:p>
    <w:p w:rsidR="00000000" w:rsidRDefault="00E136F1">
      <w:hyperlink r:id="rId17" w:history="1">
        <w:r>
          <w:rPr>
            <w:rStyle w:val="a4"/>
          </w:rPr>
          <w:t>демография</w:t>
        </w:r>
      </w:hyperlink>
      <w:r>
        <w:t>;</w:t>
      </w:r>
    </w:p>
    <w:p w:rsidR="00000000" w:rsidRDefault="00E136F1">
      <w:hyperlink r:id="rId18" w:history="1">
        <w:r>
          <w:rPr>
            <w:rStyle w:val="a4"/>
          </w:rPr>
          <w:t>здравоохранение;</w:t>
        </w:r>
      </w:hyperlink>
    </w:p>
    <w:p w:rsidR="00000000" w:rsidRDefault="00E136F1">
      <w:hyperlink r:id="rId19" w:history="1">
        <w:r>
          <w:rPr>
            <w:rStyle w:val="a4"/>
          </w:rPr>
          <w:t>образование</w:t>
        </w:r>
      </w:hyperlink>
      <w:r>
        <w:t>;</w:t>
      </w:r>
    </w:p>
    <w:p w:rsidR="00000000" w:rsidRDefault="00E136F1">
      <w:hyperlink r:id="rId20" w:history="1">
        <w:r>
          <w:rPr>
            <w:rStyle w:val="a4"/>
          </w:rPr>
          <w:t>жилье и городская среда</w:t>
        </w:r>
      </w:hyperlink>
      <w:r>
        <w:t>;</w:t>
      </w:r>
    </w:p>
    <w:p w:rsidR="00000000" w:rsidRDefault="00E136F1">
      <w:hyperlink r:id="rId21" w:history="1">
        <w:r>
          <w:rPr>
            <w:rStyle w:val="a4"/>
          </w:rPr>
          <w:t>экология</w:t>
        </w:r>
      </w:hyperlink>
      <w:r>
        <w:t>;</w:t>
      </w:r>
    </w:p>
    <w:p w:rsidR="00000000" w:rsidRDefault="00E136F1">
      <w:hyperlink r:id="rId22" w:history="1">
        <w:r>
          <w:rPr>
            <w:rStyle w:val="a4"/>
          </w:rPr>
          <w:t>безопасные и качественные автомобильные дороги</w:t>
        </w:r>
      </w:hyperlink>
      <w:r>
        <w:t>;</w:t>
      </w:r>
    </w:p>
    <w:p w:rsidR="00000000" w:rsidRDefault="00E136F1">
      <w:hyperlink r:id="rId23" w:history="1">
        <w:r>
          <w:rPr>
            <w:rStyle w:val="a4"/>
          </w:rPr>
          <w:t>производительность труда и поддержка занятости</w:t>
        </w:r>
      </w:hyperlink>
      <w:r>
        <w:t>;</w:t>
      </w:r>
    </w:p>
    <w:p w:rsidR="00000000" w:rsidRDefault="00E136F1">
      <w:hyperlink r:id="rId24" w:history="1">
        <w:r>
          <w:rPr>
            <w:rStyle w:val="a4"/>
          </w:rPr>
          <w:t>наука</w:t>
        </w:r>
      </w:hyperlink>
      <w:r>
        <w:t>;</w:t>
      </w:r>
    </w:p>
    <w:p w:rsidR="00000000" w:rsidRDefault="00E136F1">
      <w:hyperlink r:id="rId25" w:history="1">
        <w:r>
          <w:rPr>
            <w:rStyle w:val="a4"/>
          </w:rPr>
          <w:t>цифровая экономика</w:t>
        </w:r>
      </w:hyperlink>
      <w:r>
        <w:t>;</w:t>
      </w:r>
    </w:p>
    <w:p w:rsidR="00000000" w:rsidRDefault="00E136F1">
      <w:hyperlink r:id="rId26" w:history="1">
        <w:r>
          <w:rPr>
            <w:rStyle w:val="a4"/>
          </w:rPr>
          <w:t>культура</w:t>
        </w:r>
      </w:hyperlink>
      <w:r>
        <w:t>;</w:t>
      </w:r>
    </w:p>
    <w:p w:rsidR="00000000" w:rsidRDefault="00E136F1">
      <w:hyperlink r:id="rId27" w:history="1">
        <w:r>
          <w:rPr>
            <w:rStyle w:val="a4"/>
          </w:rPr>
          <w:t>малое и среднее предпринимательство и поддержка индивидуальной предпринимательской инициативы</w:t>
        </w:r>
      </w:hyperlink>
      <w:r>
        <w:t>;</w:t>
      </w:r>
    </w:p>
    <w:p w:rsidR="00000000" w:rsidRDefault="00E136F1">
      <w:hyperlink r:id="rId28" w:history="1">
        <w:r>
          <w:rPr>
            <w:rStyle w:val="a4"/>
          </w:rPr>
          <w:t>международная кооперация и экспорт</w:t>
        </w:r>
      </w:hyperlink>
      <w:r>
        <w:t>.</w:t>
      </w:r>
    </w:p>
    <w:p w:rsidR="00000000" w:rsidRDefault="00E136F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E136F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" w:history="1">
        <w:r>
          <w:rPr>
            <w:rStyle w:val="a4"/>
            <w:shd w:val="clear" w:color="auto" w:fill="F0F0F0"/>
          </w:rPr>
          <w:t>План-график</w:t>
        </w:r>
      </w:hyperlink>
      <w:r>
        <w:rPr>
          <w:shd w:val="clear" w:color="auto" w:fill="F0F0F0"/>
        </w:rPr>
        <w:t xml:space="preserve"> мероприятий по реализации указанных национальных проектов и приоритетных направлений, утвержденный </w:t>
      </w:r>
      <w:hyperlink r:id="rId3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Роструда от 29 янва</w:t>
      </w:r>
      <w:r>
        <w:rPr>
          <w:shd w:val="clear" w:color="auto" w:fill="F0F0F0"/>
        </w:rPr>
        <w:t>ря 2019 г. N 22</w:t>
      </w:r>
    </w:p>
    <w:p w:rsidR="00000000" w:rsidRDefault="00E136F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1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разработке национальных проектов (программ), утвержденные Правительством РФ</w:t>
      </w:r>
    </w:p>
    <w:p w:rsidR="00000000" w:rsidRDefault="00E136F1">
      <w:bookmarkStart w:id="4" w:name="sub_3"/>
      <w:r>
        <w:t>3. Правительству Российской Федерации при разработке нац</w:t>
      </w:r>
      <w:r>
        <w:t>иональной программы в сфере демографического развития исходить из того, что в 2024 году необходимо обеспечить:</w:t>
      </w:r>
    </w:p>
    <w:p w:rsidR="00000000" w:rsidRDefault="00E136F1">
      <w:bookmarkStart w:id="5" w:name="sub_31"/>
      <w:bookmarkEnd w:id="4"/>
      <w:r>
        <w:t>а) достижение следующих целей и целевых показателей:</w:t>
      </w:r>
    </w:p>
    <w:bookmarkEnd w:id="5"/>
    <w:p w:rsidR="00000000" w:rsidRDefault="00E136F1">
      <w:r>
        <w:t>увеличение ожидаемой продолжительности здоровой жизни до 67 лет;</w:t>
      </w:r>
    </w:p>
    <w:p w:rsidR="00000000" w:rsidRDefault="00E136F1">
      <w:bookmarkStart w:id="6" w:name="sub_313"/>
      <w:r>
        <w:t>увеличение суммарного коэффициента рождаемости до 1,7;</w:t>
      </w:r>
    </w:p>
    <w:bookmarkEnd w:id="6"/>
    <w:p w:rsidR="00000000" w:rsidRDefault="00E136F1"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000000" w:rsidRDefault="00E136F1">
      <w:bookmarkStart w:id="7" w:name="sub_32"/>
      <w:r>
        <w:t>б) решение следующих зад</w:t>
      </w:r>
      <w:r>
        <w:t>ач:</w:t>
      </w:r>
    </w:p>
    <w:bookmarkEnd w:id="7"/>
    <w:p w:rsidR="00000000" w:rsidRDefault="00E136F1">
      <w:r>
        <w:t>внедрение механизма финансовой поддержки семей при рождении детей;</w:t>
      </w:r>
    </w:p>
    <w:p w:rsidR="00000000" w:rsidRDefault="00E136F1"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</w:t>
      </w:r>
      <w:r>
        <w:t>расте до трех лет;</w:t>
      </w:r>
    </w:p>
    <w:p w:rsidR="00000000" w:rsidRDefault="00E136F1"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000000" w:rsidRDefault="00E136F1"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000000" w:rsidRDefault="00E136F1">
      <w:r>
        <w:t xml:space="preserve">создание </w:t>
      </w:r>
      <w:r>
        <w:t>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000000" w:rsidRDefault="00E136F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136F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2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расчета показателя "Обеспеченность детей в возрасте от полутора до трех лет местами в организациях, осуществляющих образовательную деятельность по образовательным программам дошкольного образован</w:t>
      </w:r>
      <w:r>
        <w:rPr>
          <w:shd w:val="clear" w:color="auto" w:fill="F0F0F0"/>
        </w:rPr>
        <w:t xml:space="preserve">ия, присмотр и уход за детьми, приходящимися на 1000 детей", утвержденную </w:t>
      </w:r>
      <w:hyperlink r:id="rId3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27 декабря 2019 г. N 813</w:t>
      </w:r>
    </w:p>
    <w:p w:rsidR="00000000" w:rsidRDefault="00E136F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подготовки спортивного резерва в Российской Федерации до 2025 года, утвержденную </w:t>
      </w:r>
      <w:hyperlink r:id="rId35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17 октября 2018 г. N 2245-р</w:t>
      </w:r>
    </w:p>
    <w:p w:rsidR="00000000" w:rsidRDefault="00E136F1">
      <w:bookmarkStart w:id="8" w:name="sub_4"/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000000" w:rsidRDefault="00E136F1">
      <w:bookmarkStart w:id="9" w:name="sub_41"/>
      <w:bookmarkEnd w:id="8"/>
      <w:r>
        <w:t>а) достижение следующих целей и целевых показателей:</w:t>
      </w:r>
    </w:p>
    <w:bookmarkEnd w:id="9"/>
    <w:p w:rsidR="00000000" w:rsidRDefault="00E136F1">
      <w:r>
        <w:t>снижение показателей смертност</w:t>
      </w:r>
      <w:r>
        <w:t>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</w:t>
      </w:r>
      <w:r>
        <w:t>еления), младенческой смертности (до 4,5 случая на 1 тыс. родившихся детей);</w:t>
      </w:r>
    </w:p>
    <w:p w:rsidR="00000000" w:rsidRDefault="00E136F1">
      <w:r>
        <w:t>ликвидация кадрового дефицита в медицинских организациях, оказывающих первичную медико-санитарную помощь;</w:t>
      </w:r>
    </w:p>
    <w:p w:rsidR="00000000" w:rsidRDefault="00E136F1">
      <w:bookmarkStart w:id="10" w:name="sub_414"/>
      <w:r>
        <w:t>обеспечение охвата всех граждан профилактическими медицинскими осм</w:t>
      </w:r>
      <w:r>
        <w:t>отрами не реже одного раза в год;</w:t>
      </w:r>
    </w:p>
    <w:bookmarkEnd w:id="10"/>
    <w:p w:rsidR="00000000" w:rsidRDefault="00E136F1"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000000" w:rsidRDefault="00E136F1">
      <w:r>
        <w:t>оптимиза</w:t>
      </w:r>
      <w:r>
        <w:t>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000000" w:rsidRDefault="00E136F1">
      <w:r>
        <w:t>увеличение объема экспорта мед</w:t>
      </w:r>
      <w:r>
        <w:t xml:space="preserve">ицинских услуг не менее чем в четыре раза по сравнению с </w:t>
      </w:r>
      <w:r>
        <w:lastRenderedPageBreak/>
        <w:t>2017 годом (до 1 млрд. долларов США в год);</w:t>
      </w:r>
    </w:p>
    <w:p w:rsidR="00000000" w:rsidRDefault="00E136F1">
      <w:bookmarkStart w:id="11" w:name="sub_42"/>
      <w:r>
        <w:t>б) решение следующих задач:</w:t>
      </w:r>
    </w:p>
    <w:bookmarkEnd w:id="11"/>
    <w:p w:rsidR="00000000" w:rsidRDefault="00E136F1">
      <w:r>
        <w:t>завершение формирования сети медицинских организаций первичного звена здравоохранения с использованием в сфере здра</w:t>
      </w:r>
      <w:r>
        <w:t>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</w:t>
      </w:r>
      <w:r>
        <w:t>обильных медицинских комплексов в населенных пунктах с численностью населения менее 100 человек;</w:t>
      </w:r>
    </w:p>
    <w:p w:rsidR="00000000" w:rsidRDefault="00E136F1">
      <w:r>
        <w:t>завершение формирования сети национальных медицинских исследовательских центров;</w:t>
      </w:r>
    </w:p>
    <w:p w:rsidR="00000000" w:rsidRDefault="00E136F1">
      <w:r>
        <w:t>создание механизмов взаимодействия медицинских организаций на основе единой го</w:t>
      </w:r>
      <w:r>
        <w:t>сударственной информационной системы в сфере здравоохранения;</w:t>
      </w:r>
    </w:p>
    <w:p w:rsidR="00000000" w:rsidRDefault="00E136F1"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000000" w:rsidRDefault="00E136F1">
      <w:r>
        <w:t>обеспечение медицинских организаций системы здравоохра</w:t>
      </w:r>
      <w:r>
        <w:t>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000000" w:rsidRDefault="00E136F1">
      <w:r>
        <w:t>внедрение клинических рекомендаций и протоколов лечения и их использование в</w:t>
      </w:r>
      <w:r>
        <w:t xml:space="preserve"> целях формирования тарифов на оплату медицинской помощи;</w:t>
      </w:r>
    </w:p>
    <w:p w:rsidR="00000000" w:rsidRDefault="00E136F1">
      <w:r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</w:t>
      </w:r>
      <w:r>
        <w:t>едицинской помощи детям;</w:t>
      </w:r>
    </w:p>
    <w:p w:rsidR="00000000" w:rsidRDefault="00E136F1">
      <w:r>
        <w:t>формирование системы защиты прав пациентов;</w:t>
      </w:r>
    </w:p>
    <w:p w:rsidR="00000000" w:rsidRDefault="00E136F1">
      <w:r>
        <w:t>совершенствование механизма экспорта медицинских услуг.</w:t>
      </w:r>
    </w:p>
    <w:p w:rsidR="00000000" w:rsidRDefault="00E136F1">
      <w:bookmarkStart w:id="12" w:name="sub_5"/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000000" w:rsidRDefault="00E136F1">
      <w:bookmarkStart w:id="13" w:name="sub_51"/>
      <w:bookmarkEnd w:id="12"/>
      <w:r>
        <w:t>а) достижение следующих целей и целевых показателей:</w:t>
      </w:r>
    </w:p>
    <w:bookmarkEnd w:id="13"/>
    <w:p w:rsidR="00000000" w:rsidRDefault="00E136F1">
      <w:r>
        <w:t>обеспечение глобальной конкурентос</w:t>
      </w:r>
      <w:r>
        <w:t>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000000" w:rsidRDefault="00E136F1">
      <w:r>
        <w:t>воспитание гармонично развитой и социально ответственной личности на основе духовно-нравственных ценностей народов Российской Ф</w:t>
      </w:r>
      <w:r>
        <w:t>едерации, исторических и национально-культурных традиций;</w:t>
      </w:r>
    </w:p>
    <w:p w:rsidR="00000000" w:rsidRDefault="00E136F1">
      <w:bookmarkStart w:id="14" w:name="sub_52"/>
      <w:r>
        <w:t>б) решение следующих задач:</w:t>
      </w:r>
    </w:p>
    <w:bookmarkEnd w:id="14"/>
    <w:p w:rsidR="00000000" w:rsidRDefault="00E136F1"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</w:t>
      </w:r>
      <w:r>
        <w:t>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000000" w:rsidRDefault="00E136F1">
      <w:r>
        <w:t>формирование эффективной системы выявлени</w:t>
      </w:r>
      <w:r>
        <w:t>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000000" w:rsidRDefault="00E136F1">
      <w:r>
        <w:t>создание условий для раннего развития детей в возрасте</w:t>
      </w:r>
      <w:r>
        <w:t xml:space="preserve">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000000" w:rsidRDefault="00E136F1">
      <w:r>
        <w:t>создание современной и безопасной цифровой образовательной среды, обеспечивающей высокое качество</w:t>
      </w:r>
      <w:r>
        <w:t xml:space="preserve"> и доступность образования всех видов и уровней;</w:t>
      </w:r>
    </w:p>
    <w:p w:rsidR="00000000" w:rsidRDefault="00E136F1"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000000" w:rsidRDefault="00E136F1">
      <w:r>
        <w:t>модернизация профессионального образования, в то</w:t>
      </w:r>
      <w:r>
        <w:t>м числе посредством внедрения адаптивных, практико-ориентированных и гибких образовательных программ;</w:t>
      </w:r>
    </w:p>
    <w:p w:rsidR="00000000" w:rsidRDefault="00E136F1">
      <w:r>
        <w:t xml:space="preserve">формирование системы непрерывного обновления работающими гражданами своих </w:t>
      </w:r>
      <w:r>
        <w:lastRenderedPageBreak/>
        <w:t>профессиональных знаний и приобретения ими новых профессиональных навыков, включ</w:t>
      </w:r>
      <w:r>
        <w:t>ая овладение компетенциями в области цифровой экономики всеми желающими;</w:t>
      </w:r>
    </w:p>
    <w:p w:rsidR="00000000" w:rsidRDefault="00E136F1"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000000" w:rsidRDefault="00E136F1">
      <w:r>
        <w:t>создание условий для развития наставничества, п</w:t>
      </w:r>
      <w:r>
        <w:t>оддержки общественных инициатив и проектов, в том числе в сфере добровольчества (волонтерства);</w:t>
      </w:r>
    </w:p>
    <w:p w:rsidR="00000000" w:rsidRDefault="00E136F1"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</w:t>
      </w:r>
      <w:r>
        <w:t>е реализация комплекса мер по трудоустройству лучших из них в Российской Федерации.</w:t>
      </w:r>
    </w:p>
    <w:p w:rsidR="00000000" w:rsidRDefault="00E136F1">
      <w:bookmarkStart w:id="15" w:name="sub_6"/>
      <w:r>
        <w:t xml:space="preserve">6. Правительству Российской Федерации при разработке </w:t>
      </w:r>
      <w:hyperlink r:id="rId36" w:history="1">
        <w:r>
          <w:rPr>
            <w:rStyle w:val="a4"/>
          </w:rPr>
          <w:t>национального проекта</w:t>
        </w:r>
      </w:hyperlink>
      <w:r>
        <w:t xml:space="preserve"> в сфере жилья и гор</w:t>
      </w:r>
      <w:r>
        <w:t>одской среды исходить из того, что в 2024 году необходимо обеспечить:</w:t>
      </w:r>
    </w:p>
    <w:p w:rsidR="00000000" w:rsidRDefault="00E136F1">
      <w:bookmarkStart w:id="16" w:name="sub_61"/>
      <w:bookmarkEnd w:id="15"/>
      <w:r>
        <w:t>а) достижение следующих целей и целевых показателей:</w:t>
      </w:r>
    </w:p>
    <w:bookmarkEnd w:id="16"/>
    <w:p w:rsidR="00000000" w:rsidRDefault="00E136F1">
      <w:r>
        <w:t>обеспечение доступным жильем семей со средним достатком, в том числе создание возможностей для приобретения (строите</w:t>
      </w:r>
      <w:r>
        <w:t>льства) ими жилья с использованием ипотечного кредита, ставка по которому должна быть менее 8 процентов;</w:t>
      </w:r>
    </w:p>
    <w:p w:rsidR="00000000" w:rsidRDefault="00E136F1">
      <w:r>
        <w:t>увеличение объема жилищного строительства не менее чем до 120 млн. квадратных метров в год;</w:t>
      </w:r>
    </w:p>
    <w:p w:rsidR="00000000" w:rsidRDefault="00E136F1">
      <w:r>
        <w:t>кардинальное повышение комфортности городской среды, повыше</w:t>
      </w:r>
      <w:r>
        <w:t>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000000" w:rsidRDefault="00E136F1">
      <w:r>
        <w:t>создание механизма прямого участия граждан в формировании комфортной городской среды, увеличение доли гр</w:t>
      </w:r>
      <w:r>
        <w:t>аждан, принимающих участие в решении вопросов развития городской среды, до 30 процентов;</w:t>
      </w:r>
    </w:p>
    <w:p w:rsidR="00000000" w:rsidRDefault="00E136F1">
      <w:r>
        <w:t>обеспечение устойчивого сокращения непригодного для проживания жилищного фонда;</w:t>
      </w:r>
    </w:p>
    <w:p w:rsidR="00000000" w:rsidRDefault="00E136F1">
      <w:bookmarkStart w:id="17" w:name="sub_62"/>
      <w:r>
        <w:t>б) решение следующих задач:</w:t>
      </w:r>
    </w:p>
    <w:bookmarkEnd w:id="17"/>
    <w:p w:rsidR="00000000" w:rsidRDefault="00E136F1">
      <w:r>
        <w:t>совершенствование механизмов финансирования жил</w:t>
      </w:r>
      <w:r>
        <w:t>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</w:t>
      </w:r>
      <w:r>
        <w:t xml:space="preserve"> строительства, обеспечивающим защиту прав граждан и снижение рисков для них;</w:t>
      </w:r>
    </w:p>
    <w:p w:rsidR="00000000" w:rsidRDefault="00E136F1"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</w:t>
      </w:r>
      <w:r>
        <w:t>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000000" w:rsidRDefault="00E136F1">
      <w:r>
        <w:t>снижение административной нагрузки на застройщиков, совершенствование нормативн</w:t>
      </w:r>
      <w:r>
        <w:t>о-правовой базы и порядка регулирования деятельности в сфере жилищного строительства;</w:t>
      </w:r>
    </w:p>
    <w:p w:rsidR="00000000" w:rsidRDefault="00E136F1"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</w:t>
      </w:r>
      <w:r>
        <w:t>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000000" w:rsidRDefault="00E136F1"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000000" w:rsidRDefault="00E136F1">
      <w:r>
        <w:t>создание механизмов переселения граждан из непригодного для проживания жилищного фонда, обеспечива</w:t>
      </w:r>
      <w:r>
        <w:t xml:space="preserve">ющих соблюдение их жилищных прав, установленных </w:t>
      </w:r>
      <w:hyperlink r:id="rId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136F1">
      <w:bookmarkStart w:id="18" w:name="sub_7"/>
      <w:r>
        <w:t>7. Правительству Российской Федерации при разработке национального проекта в сфере экологи</w:t>
      </w:r>
      <w:r>
        <w:t>и исходить из того, что в 2024 году необходимо обеспечить:</w:t>
      </w:r>
    </w:p>
    <w:p w:rsidR="00000000" w:rsidRDefault="00E136F1">
      <w:bookmarkStart w:id="19" w:name="sub_71"/>
      <w:bookmarkEnd w:id="18"/>
      <w:r>
        <w:t>а) достижение следующих целей и целевых показателей:</w:t>
      </w:r>
    </w:p>
    <w:bookmarkEnd w:id="19"/>
    <w:p w:rsidR="00000000" w:rsidRDefault="00E136F1">
      <w:r>
        <w:t xml:space="preserve">эффективное обращение с отходами производства и потребления, включая ликвидацию всех </w:t>
      </w:r>
      <w:r>
        <w:lastRenderedPageBreak/>
        <w:t>выявленных на 1 января 2018 г. несанкциони</w:t>
      </w:r>
      <w:r>
        <w:t>рованных свалок в границах городов;</w:t>
      </w:r>
    </w:p>
    <w:p w:rsidR="00000000" w:rsidRDefault="00E136F1">
      <w:bookmarkStart w:id="20" w:name="sub_713"/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</w:t>
      </w:r>
      <w:r>
        <w:t>ух в наиболее загрязненных городах;</w:t>
      </w:r>
    </w:p>
    <w:p w:rsidR="00000000" w:rsidRDefault="00E136F1">
      <w:bookmarkStart w:id="21" w:name="sub_714"/>
      <w:bookmarkEnd w:id="20"/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bookmarkEnd w:id="21"/>
    <w:p w:rsidR="00000000" w:rsidRDefault="00E136F1">
      <w:r>
        <w:t xml:space="preserve">экологическое оздоровление водных </w:t>
      </w:r>
      <w:r>
        <w:t>объектов, включая реку Волгу, и сохранение уникальных водных систем, включая озера Байкал и Телецкое;</w:t>
      </w:r>
    </w:p>
    <w:p w:rsidR="00000000" w:rsidRDefault="00E136F1"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000000" w:rsidRDefault="00E136F1">
      <w:bookmarkStart w:id="22" w:name="sub_72"/>
      <w:r>
        <w:t>б) решение следующ</w:t>
      </w:r>
      <w:r>
        <w:t>их задач:</w:t>
      </w:r>
    </w:p>
    <w:bookmarkEnd w:id="22"/>
    <w:p w:rsidR="00000000" w:rsidRDefault="00E136F1">
      <w:r>
        <w:t xml:space="preserve"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</w:t>
      </w:r>
      <w:r>
        <w:t>производства и потребления;</w:t>
      </w:r>
    </w:p>
    <w:p w:rsidR="00000000" w:rsidRDefault="00E136F1"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000000" w:rsidRDefault="00E136F1">
      <w:r>
        <w:t>создание современной инфраструктуры, обеспечивающе</w:t>
      </w:r>
      <w:r>
        <w:t>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000000" w:rsidRDefault="00E136F1">
      <w:r>
        <w:t>реализация комплексных планов мероприятий по снижению выбросов загрязняющих веществ в атмосферный воздух в крупных промышл</w:t>
      </w:r>
      <w:r>
        <w:t>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000000" w:rsidRDefault="00E136F1">
      <w:r>
        <w:t>пр</w:t>
      </w:r>
      <w:r>
        <w:t>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000000" w:rsidRDefault="00E136F1">
      <w:bookmarkStart w:id="23" w:name="sub_727"/>
      <w:r>
        <w:t>повышение качества питьевой воды посредством модернизац</w:t>
      </w:r>
      <w:r>
        <w:t>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000000" w:rsidRDefault="00E136F1">
      <w:bookmarkStart w:id="24" w:name="sub_728"/>
      <w:bookmarkEnd w:id="23"/>
      <w:r>
        <w:t>экологическая реабилитация водных объектов, в том числе реализация проекта, на</w:t>
      </w:r>
      <w:r>
        <w:t>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bookmarkEnd w:id="24"/>
    <w:p w:rsidR="00000000" w:rsidRDefault="00E136F1">
      <w:r>
        <w:t>сохранение уникальных водных объектов,</w:t>
      </w:r>
      <w:r>
        <w:t xml:space="preserve">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000000" w:rsidRDefault="00E136F1">
      <w:bookmarkStart w:id="25" w:name="sub_730"/>
      <w:r>
        <w:t>сохранение биологиче</w:t>
      </w:r>
      <w:r>
        <w:t>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</w:t>
      </w:r>
      <w:r>
        <w:t xml:space="preserve"> основе их воспроизводства на всех участках вырубленных и погибших лесных насаждений.</w:t>
      </w:r>
    </w:p>
    <w:p w:rsidR="00000000" w:rsidRDefault="00E136F1">
      <w:bookmarkStart w:id="26" w:name="sub_8"/>
      <w:bookmarkEnd w:id="25"/>
      <w:r>
        <w:t xml:space="preserve">8. Правительству Российской Федерации при разработке </w:t>
      </w:r>
      <w:hyperlink r:id="rId38" w:history="1">
        <w:r>
          <w:rPr>
            <w:rStyle w:val="a4"/>
          </w:rPr>
          <w:t>национального проекта</w:t>
        </w:r>
      </w:hyperlink>
      <w:r>
        <w:t xml:space="preserve"> по создани</w:t>
      </w:r>
      <w:r>
        <w:t>ю безопасных и качественных автомобильных дорог исходить из того, что в 2024 году необходимо обеспечить:</w:t>
      </w:r>
    </w:p>
    <w:p w:rsidR="00000000" w:rsidRDefault="00E136F1">
      <w:bookmarkStart w:id="27" w:name="sub_81"/>
      <w:bookmarkEnd w:id="26"/>
      <w:r>
        <w:t>а) достижение следующих целей и целевых показателей:</w:t>
      </w:r>
    </w:p>
    <w:bookmarkEnd w:id="27"/>
    <w:p w:rsidR="00000000" w:rsidRDefault="00E136F1">
      <w:r>
        <w:t>увеличение доли автомобильных дорог регионального значения, соответствующих норма</w:t>
      </w:r>
      <w:r>
        <w:t xml:space="preserve">тивным требованиям, в их общей протяженности не менее чем до 50 процентов </w:t>
      </w:r>
      <w:r>
        <w:lastRenderedPageBreak/>
        <w:t>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</w:t>
      </w:r>
      <w:r>
        <w:t>новленных на федеральном уровне требований безопасности автомобильных дорог;</w:t>
      </w:r>
    </w:p>
    <w:p w:rsidR="00000000" w:rsidRDefault="00E136F1"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000000" w:rsidRDefault="00E136F1">
      <w:r>
        <w:t>снижен</w:t>
      </w:r>
      <w:r>
        <w:t>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000000" w:rsidRDefault="00E136F1">
      <w:r>
        <w:t>снижение смертности в результате дорожно-транспортных происшествий в 3,5 раза по сравнению с 2017 годом - д</w:t>
      </w:r>
      <w:r>
        <w:t>о уровня, не превышающего четырех человек на 100 тыс. населения (к 2030 году - стремление к нулевому уровню смертности);</w:t>
      </w:r>
    </w:p>
    <w:p w:rsidR="00000000" w:rsidRDefault="00E136F1">
      <w:bookmarkStart w:id="28" w:name="sub_82"/>
      <w:r>
        <w:t>б) решение следующих задач:</w:t>
      </w:r>
    </w:p>
    <w:bookmarkEnd w:id="28"/>
    <w:p w:rsidR="00000000" w:rsidRDefault="00E136F1">
      <w:r>
        <w:t>доведение в крупнейших городских агломерациях доли автомобильных дорог, соответствующих нормати</w:t>
      </w:r>
      <w:r>
        <w:t>вным требованиям, в их общей протяженности до 85 процентов;</w:t>
      </w:r>
    </w:p>
    <w:p w:rsidR="00000000" w:rsidRDefault="00E136F1"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000000" w:rsidRDefault="00E136F1">
      <w:r>
        <w:t>доведение нормати</w:t>
      </w:r>
      <w:r>
        <w:t>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000000" w:rsidRDefault="00E136F1"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000000" w:rsidRDefault="00E136F1">
      <w:r>
        <w:t>создание механизмов экономического стимулирования сохранности автомобильных дорог регионального и местного значени</w:t>
      </w:r>
      <w:r>
        <w:t>я;</w:t>
      </w:r>
    </w:p>
    <w:p w:rsidR="00000000" w:rsidRDefault="00E136F1"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000000" w:rsidRDefault="00E136F1">
      <w:r>
        <w:t>внедрение автоматизированных и роботизирован</w:t>
      </w:r>
      <w:r>
        <w:t xml:space="preserve">ных технологий организации дорожного движения и контроля за соблюдением </w:t>
      </w:r>
      <w:hyperlink r:id="rId39" w:history="1">
        <w:r>
          <w:rPr>
            <w:rStyle w:val="a4"/>
          </w:rPr>
          <w:t>правил</w:t>
        </w:r>
      </w:hyperlink>
      <w:r>
        <w:t xml:space="preserve"> дорожного движения;</w:t>
      </w:r>
    </w:p>
    <w:p w:rsidR="00000000" w:rsidRDefault="00E136F1">
      <w:r>
        <w:t xml:space="preserve">усиление ответственности водителей за нарушение </w:t>
      </w:r>
      <w:hyperlink r:id="rId40" w:history="1">
        <w:r>
          <w:rPr>
            <w:rStyle w:val="a4"/>
          </w:rPr>
          <w:t>правил</w:t>
        </w:r>
      </w:hyperlink>
      <w:r>
        <w:t xml:space="preserve"> дорожного движения, а также повышение требований к уровню их профессиональной подготовки.</w:t>
      </w:r>
    </w:p>
    <w:p w:rsidR="00000000" w:rsidRDefault="00E136F1">
      <w:bookmarkStart w:id="29" w:name="sub_9"/>
      <w:r>
        <w:t>9. Правительству Российской Федерации при реализации совместно с органами государственной власти субъектов Россий</w:t>
      </w:r>
      <w:r>
        <w:t>ской Федерации национальной программы в сфере повышения производительности труда и поддержки занятости обеспечить в 2024 году:</w:t>
      </w:r>
    </w:p>
    <w:p w:rsidR="00000000" w:rsidRDefault="00E136F1">
      <w:bookmarkStart w:id="30" w:name="sub_91"/>
      <w:bookmarkEnd w:id="29"/>
      <w:r>
        <w:t>а) достижение следующих целей и целевых показателей:</w:t>
      </w:r>
    </w:p>
    <w:bookmarkEnd w:id="30"/>
    <w:p w:rsidR="00000000" w:rsidRDefault="00E136F1">
      <w:r>
        <w:t>рост производительности труда на средних и крупных предприя</w:t>
      </w:r>
      <w:r>
        <w:t>тиях базовых несырьевых отраслей экономики не ниже 5 процентов в год;</w:t>
      </w:r>
    </w:p>
    <w:p w:rsidR="00000000" w:rsidRDefault="00E136F1"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000000" w:rsidRDefault="00E136F1">
      <w:r>
        <w:t>вовлечение в реализацию указанной национальной программы не менее</w:t>
      </w:r>
      <w:r>
        <w:t xml:space="preserve"> 10 тыс. средних и крупных предприятий базовых несырьевых отраслей экономики;</w:t>
      </w:r>
    </w:p>
    <w:p w:rsidR="00000000" w:rsidRDefault="00E136F1">
      <w:bookmarkStart w:id="31" w:name="sub_92"/>
      <w:r>
        <w:t>б) решение следующих задач:</w:t>
      </w:r>
    </w:p>
    <w:bookmarkEnd w:id="31"/>
    <w:p w:rsidR="00000000" w:rsidRDefault="00E136F1"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</w:t>
      </w:r>
      <w:r>
        <w:t>рнизации основных фондов, в том числе посредством предоставления налоговых преференций;</w:t>
      </w:r>
    </w:p>
    <w:p w:rsidR="00000000" w:rsidRDefault="00E136F1">
      <w:r>
        <w:t xml:space="preserve"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</w:t>
      </w:r>
      <w:r>
        <w:t>мест;</w:t>
      </w:r>
    </w:p>
    <w:p w:rsidR="00000000" w:rsidRDefault="00E136F1"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000000" w:rsidRDefault="00E136F1"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</w:t>
      </w:r>
      <w:r>
        <w:t xml:space="preserve">ользования цифровых технологий и </w:t>
      </w:r>
      <w:r>
        <w:lastRenderedPageBreak/>
        <w:t>платформенных решений.</w:t>
      </w:r>
    </w:p>
    <w:p w:rsidR="00000000" w:rsidRDefault="00E136F1">
      <w:bookmarkStart w:id="32" w:name="sub_10"/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000000" w:rsidRDefault="00E136F1">
      <w:bookmarkStart w:id="33" w:name="sub_101"/>
      <w:bookmarkEnd w:id="32"/>
      <w:r>
        <w:t>а) достижение следующих целей и це</w:t>
      </w:r>
      <w:r>
        <w:t>левых показателей: 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bookmarkEnd w:id="33"/>
    <w:p w:rsidR="00000000" w:rsidRDefault="00E136F1">
      <w:r>
        <w:t>обеспечение привлекательности р</w:t>
      </w:r>
      <w:r>
        <w:t>аботы в Российской Федерации для российских и зарубежных ведущих ученых и молодых перспективных исследователей;</w:t>
      </w:r>
    </w:p>
    <w:p w:rsidR="00000000" w:rsidRDefault="00E136F1"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</w:t>
      </w:r>
      <w:r>
        <w:t xml:space="preserve"> продукта страны;</w:t>
      </w:r>
    </w:p>
    <w:p w:rsidR="00000000" w:rsidRDefault="00E136F1">
      <w:bookmarkStart w:id="34" w:name="sub_1002"/>
      <w:r>
        <w:t>б) решение следующих задач:</w:t>
      </w:r>
    </w:p>
    <w:p w:rsidR="00000000" w:rsidRDefault="00E136F1">
      <w:bookmarkStart w:id="35" w:name="sub_10022"/>
      <w:bookmarkEnd w:id="34"/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000000" w:rsidRDefault="00E136F1">
      <w:bookmarkStart w:id="36" w:name="sub_10023"/>
      <w:bookmarkEnd w:id="35"/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000000" w:rsidRDefault="00E136F1">
      <w:bookmarkStart w:id="37" w:name="sub_10024"/>
      <w:bookmarkEnd w:id="36"/>
      <w:r>
        <w:t>создание научных центров мирового уровня, включая сеть международных математических центров и центров геномны</w:t>
      </w:r>
      <w:r>
        <w:t>х исследований;</w:t>
      </w:r>
    </w:p>
    <w:bookmarkEnd w:id="37"/>
    <w:p w:rsidR="00000000" w:rsidRDefault="00E136F1"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000000" w:rsidRDefault="00E136F1">
      <w:r>
        <w:t>формирование целостной системы</w:t>
      </w:r>
      <w:r>
        <w:t xml:space="preserve">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000000" w:rsidRDefault="00E136F1">
      <w:bookmarkStart w:id="38" w:name="sub_11"/>
      <w:r>
        <w:t>11. Правительст</w:t>
      </w:r>
      <w:r>
        <w:t xml:space="preserve">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41" w:history="1">
        <w:r>
          <w:rPr>
            <w:rStyle w:val="a4"/>
          </w:rPr>
          <w:t>программы</w:t>
        </w:r>
      </w:hyperlink>
      <w:r>
        <w:t xml:space="preserve"> "Цифровая экономика Российской Федерации" о</w:t>
      </w:r>
      <w:r>
        <w:t>беспечить в 2024 году:</w:t>
      </w:r>
    </w:p>
    <w:p w:rsidR="00000000" w:rsidRDefault="00E136F1">
      <w:bookmarkStart w:id="39" w:name="sub_1101"/>
      <w:bookmarkEnd w:id="38"/>
      <w:r>
        <w:t>а) достижение следующих целей и целевых показателей:</w:t>
      </w:r>
    </w:p>
    <w:bookmarkEnd w:id="39"/>
    <w:p w:rsidR="00000000" w:rsidRDefault="00E136F1">
      <w:r>
        <w:t xml:space="preserve"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</w:t>
      </w:r>
      <w:r>
        <w:t>сравнению с 2017 годом;</w:t>
      </w:r>
    </w:p>
    <w:p w:rsidR="00000000" w:rsidRDefault="00E136F1"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000000" w:rsidRDefault="00E136F1"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000000" w:rsidRDefault="00E136F1">
      <w:bookmarkStart w:id="40" w:name="sub_112"/>
      <w:r>
        <w:t>б) решение следующих задач:</w:t>
      </w:r>
    </w:p>
    <w:bookmarkEnd w:id="40"/>
    <w:p w:rsidR="00000000" w:rsidRDefault="00E136F1">
      <w:r>
        <w:t>создание системы правового регулирования цифровой экономики, основа</w:t>
      </w:r>
      <w:r>
        <w:t>нного на гибком подходе в каждой сфере, а также внедрение гражданского оборота на базе цифровых технологий;</w:t>
      </w:r>
    </w:p>
    <w:p w:rsidR="00000000" w:rsidRDefault="00E136F1"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000000" w:rsidRDefault="00E136F1">
      <w:r>
        <w:t>обе</w:t>
      </w:r>
      <w:r>
        <w:t>спечение подготовки высококвалифицированных кадров для цифровой экономики;</w:t>
      </w:r>
    </w:p>
    <w:p w:rsidR="00000000" w:rsidRDefault="00E136F1"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000000" w:rsidRDefault="00E136F1">
      <w:r>
        <w:t>создание сквозных цифровых технологий преимущественно на основе отечественных разработок;</w:t>
      </w:r>
    </w:p>
    <w:p w:rsidR="00000000" w:rsidRDefault="00E136F1">
      <w:bookmarkStart w:id="41" w:name="sub_1127"/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</w:t>
      </w:r>
      <w:r>
        <w:t>я и субъектов малого и среднего предпринимательства, включая индивидуальных предпринимателей;</w:t>
      </w:r>
    </w:p>
    <w:bookmarkEnd w:id="41"/>
    <w:p w:rsidR="00000000" w:rsidRDefault="00E136F1">
      <w:r>
        <w:lastRenderedPageBreak/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</w:t>
      </w:r>
      <w:r>
        <w:t>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000000" w:rsidRDefault="00E136F1">
      <w:r>
        <w:t>создание комплексной системы финансирования проектов по разработке и (или) внедрению цифровых техноло</w:t>
      </w:r>
      <w:r>
        <w:t>гий и платформенных решений, включающей в себя венчурное финансирование и иные институты развития;</w:t>
      </w:r>
    </w:p>
    <w:p w:rsidR="00000000" w:rsidRDefault="00E136F1"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</w:t>
      </w:r>
      <w:r>
        <w:t>ов в области развития цифровой экономики.</w:t>
      </w:r>
    </w:p>
    <w:p w:rsidR="00000000" w:rsidRDefault="00E136F1">
      <w:bookmarkStart w:id="42" w:name="sub_12"/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000000" w:rsidRDefault="00E136F1">
      <w:bookmarkStart w:id="43" w:name="sub_121"/>
      <w:bookmarkEnd w:id="42"/>
      <w:r>
        <w:t>а) укрепления российской гражданской идентичности на основ</w:t>
      </w:r>
      <w:r>
        <w:t>е духовно-нравственных и культурных ценностей народов Российской Федерации;</w:t>
      </w:r>
    </w:p>
    <w:p w:rsidR="00000000" w:rsidRDefault="00E136F1">
      <w:bookmarkStart w:id="44" w:name="sub_122"/>
      <w:bookmarkEnd w:id="43"/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</w:t>
      </w:r>
      <w:r>
        <w:t>орческие школы, а также выставочные пространства;</w:t>
      </w:r>
    </w:p>
    <w:p w:rsidR="00000000" w:rsidRDefault="00E136F1">
      <w:bookmarkStart w:id="45" w:name="sub_123"/>
      <w:bookmarkEnd w:id="44"/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000000" w:rsidRDefault="00E136F1">
      <w:bookmarkStart w:id="46" w:name="sub_124"/>
      <w:bookmarkEnd w:id="45"/>
      <w:r>
        <w:t>г) продвижения талантли</w:t>
      </w:r>
      <w:r>
        <w:t>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000000" w:rsidRDefault="00E136F1">
      <w:bookmarkStart w:id="47" w:name="sub_125"/>
      <w:bookmarkEnd w:id="46"/>
      <w:r>
        <w:t>д) создания (реконструкции) культурно-досуговых организаций клубного типа на территориях сельских поселений, разв</w:t>
      </w:r>
      <w:r>
        <w:t>ития муниципальных библиотек;</w:t>
      </w:r>
    </w:p>
    <w:p w:rsidR="00000000" w:rsidRDefault="00E136F1">
      <w:bookmarkStart w:id="48" w:name="sub_126"/>
      <w:bookmarkEnd w:id="47"/>
      <w:r>
        <w:t>е) создания виртуальных концертных залов не менее чем в 500 городах Российской Федерации;</w:t>
      </w:r>
    </w:p>
    <w:p w:rsidR="00000000" w:rsidRDefault="00E136F1">
      <w:bookmarkStart w:id="49" w:name="sub_127"/>
      <w:bookmarkEnd w:id="48"/>
      <w:r>
        <w:t>ж) создания условий для показа национальных кинофильмов в кинозалах, расположенных в населенных пунктах с чи</w:t>
      </w:r>
      <w:r>
        <w:t>сленностью населения до 500 тыс. человек;</w:t>
      </w:r>
    </w:p>
    <w:p w:rsidR="00000000" w:rsidRDefault="00E136F1">
      <w:bookmarkStart w:id="50" w:name="sub_128"/>
      <w:bookmarkEnd w:id="49"/>
      <w:r>
        <w:t>з) подготовки кадров для организаций культуры;</w:t>
      </w:r>
    </w:p>
    <w:p w:rsidR="00000000" w:rsidRDefault="00E136F1">
      <w:bookmarkStart w:id="51" w:name="sub_129"/>
      <w:bookmarkEnd w:id="50"/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000000" w:rsidRDefault="00E136F1">
      <w:bookmarkStart w:id="52" w:name="sub_1210"/>
      <w:bookmarkEnd w:id="51"/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000000" w:rsidRDefault="00E136F1">
      <w:bookmarkStart w:id="53" w:name="sub_13"/>
      <w:bookmarkEnd w:id="52"/>
      <w:r>
        <w:t>13. Правительству Российской Федерации при реализации совместно с органами государственной власти субъектов Рос</w:t>
      </w:r>
      <w:r>
        <w:t>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000000" w:rsidRDefault="00E136F1">
      <w:bookmarkStart w:id="54" w:name="sub_131"/>
      <w:bookmarkEnd w:id="53"/>
      <w:r>
        <w:t>а) достижение следующего целевого показателя: увеличение численнос</w:t>
      </w:r>
      <w:r>
        <w:t>ти занятых в сфере малого и среднего предпринимательства, включая индивидуальных предпринимателей, до 25 млн. человек;</w:t>
      </w:r>
    </w:p>
    <w:p w:rsidR="00000000" w:rsidRDefault="00E136F1">
      <w:bookmarkStart w:id="55" w:name="sub_132"/>
      <w:bookmarkEnd w:id="54"/>
      <w:r>
        <w:t>б) решение следующих задач:</w:t>
      </w:r>
    </w:p>
    <w:bookmarkEnd w:id="55"/>
    <w:p w:rsidR="00000000" w:rsidRDefault="00E136F1">
      <w:r>
        <w:t xml:space="preserve">улучшение условий ведения предпринимательской деятельности, включая упрощение налоговой </w:t>
      </w:r>
      <w:r>
        <w:t>отчетности для предпринимателей, применяющих контрольно-кассовую технику;</w:t>
      </w:r>
    </w:p>
    <w:p w:rsidR="00000000" w:rsidRDefault="00E136F1"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</w:t>
      </w:r>
      <w:r>
        <w:t>телей;</w:t>
      </w:r>
    </w:p>
    <w:p w:rsidR="00000000" w:rsidRDefault="00E136F1"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000000" w:rsidRDefault="00E136F1">
      <w:r>
        <w:t>упрощение доступа к льготному финансированию, в том числе ежегодное увеличение объе</w:t>
      </w:r>
      <w:r>
        <w:t>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000000" w:rsidRDefault="00E136F1">
      <w:r>
        <w:lastRenderedPageBreak/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</w:t>
      </w:r>
      <w:r>
        <w:t>учно-технологическая сфера, социальная сфера и экология;</w:t>
      </w:r>
    </w:p>
    <w:p w:rsidR="00000000" w:rsidRDefault="00E136F1"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</w:t>
      </w:r>
      <w:r>
        <w:t>рьевого экспорта не менее чем до 10 процентов;</w:t>
      </w:r>
    </w:p>
    <w:p w:rsidR="00000000" w:rsidRDefault="00E136F1">
      <w:r>
        <w:t>создание системы поддержки фермеров и развитие сельской кооперации;</w:t>
      </w:r>
    </w:p>
    <w:p w:rsidR="00000000" w:rsidRDefault="00E136F1"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</w:t>
      </w:r>
      <w:r>
        <w:t>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000000" w:rsidRDefault="00E136F1">
      <w:bookmarkStart w:id="56" w:name="sub_14"/>
      <w:r>
        <w:t>14. Пра</w:t>
      </w:r>
      <w:r>
        <w:t>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000000" w:rsidRDefault="00E136F1">
      <w:bookmarkStart w:id="57" w:name="sub_141"/>
      <w:bookmarkEnd w:id="56"/>
      <w:r>
        <w:t>а) достижение следующих целей и целевых показателей:</w:t>
      </w:r>
    </w:p>
    <w:bookmarkEnd w:id="57"/>
    <w:p w:rsidR="00000000" w:rsidRDefault="00E136F1">
      <w:r>
        <w:t>фор</w:t>
      </w:r>
      <w:r>
        <w:t>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000000" w:rsidRDefault="00E136F1">
      <w:bookmarkStart w:id="58" w:name="sub_1413"/>
      <w:r>
        <w:t>д</w:t>
      </w:r>
      <w:r>
        <w:t>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</w:t>
      </w:r>
      <w:r>
        <w:t>ША в год, а также объема экспорта оказываемых услуг в размере 100 млрд. долларов США в год;</w:t>
      </w:r>
    </w:p>
    <w:bookmarkEnd w:id="58"/>
    <w:p w:rsidR="00000000" w:rsidRDefault="00E136F1"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</w:t>
      </w:r>
      <w:r>
        <w:t>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000000" w:rsidRDefault="00E136F1">
      <w:bookmarkStart w:id="59" w:name="sub_142"/>
      <w:r>
        <w:t>б) решение следующих задач:</w:t>
      </w:r>
    </w:p>
    <w:bookmarkEnd w:id="59"/>
    <w:p w:rsidR="00000000" w:rsidRDefault="00E136F1">
      <w:r>
        <w:t>ориентация промышленной, аграрной и торговой политики, включая применяемы</w:t>
      </w:r>
      <w:r>
        <w:t>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000000" w:rsidRDefault="00E136F1">
      <w:r>
        <w:t>сокращение административных процедур и барьеров в сфере международной торговли,</w:t>
      </w:r>
      <w:r>
        <w:t xml:space="preserve">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000000" w:rsidRDefault="00E136F1">
      <w:r>
        <w:t>завершение создания гибкой</w:t>
      </w:r>
      <w:r>
        <w:t xml:space="preserve">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000000" w:rsidRDefault="00E136F1">
      <w:r>
        <w:t>устранение логистических ограничений при экспорте товаров с использованием</w:t>
      </w:r>
      <w:r>
        <w:t xml:space="preserve">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000000" w:rsidRDefault="00E136F1">
      <w:r>
        <w:t>создание единой системы институтов продвижения экспорта, предусматривающей модернизацию торго</w:t>
      </w:r>
      <w:r>
        <w:t>вых представительств Российской Федерации за рубежом;</w:t>
      </w:r>
    </w:p>
    <w:p w:rsidR="00000000" w:rsidRDefault="00E136F1"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</w:t>
      </w:r>
      <w:r>
        <w:t>ческом сотрудничестве, при одновременном активном использовании механизмов совместной проектной деятельности.</w:t>
      </w:r>
    </w:p>
    <w:p w:rsidR="00000000" w:rsidRDefault="00E136F1">
      <w:bookmarkStart w:id="60" w:name="sub_15"/>
      <w:r>
        <w:t>15. Правительству Российской Федерации на основе стратегии пространственного развития Российской Федерации разработать с участием органов го</w:t>
      </w:r>
      <w:r>
        <w:t xml:space="preserve">сударственной власти субъектов </w:t>
      </w:r>
      <w:r>
        <w:lastRenderedPageBreak/>
        <w:t xml:space="preserve">Российской Федерации и до 1 октября 2018 г. утвердить </w:t>
      </w:r>
      <w:hyperlink r:id="rId42" w:history="1">
        <w:r>
          <w:rPr>
            <w:rStyle w:val="a4"/>
          </w:rPr>
          <w:t>комплексный план</w:t>
        </w:r>
      </w:hyperlink>
      <w:r>
        <w:t xml:space="preserve"> модернизации и расширения магистральной инфраструктуры, предусматривающий обес</w:t>
      </w:r>
      <w:r>
        <w:t>печение в 2024 году:</w:t>
      </w:r>
    </w:p>
    <w:p w:rsidR="00000000" w:rsidRDefault="00E136F1">
      <w:bookmarkStart w:id="61" w:name="sub_151"/>
      <w:bookmarkEnd w:id="60"/>
      <w:r>
        <w:t>а) развития транспортных коридоров "Запад - Восток" и "Север - Юг" для перевозки грузов, в том числе за счет:</w:t>
      </w:r>
    </w:p>
    <w:bookmarkEnd w:id="61"/>
    <w:p w:rsidR="00000000" w:rsidRDefault="00E136F1">
      <w:r>
        <w:t>строительства и модернизации российских участков автомобильных дорог, относящихся к международному трансп</w:t>
      </w:r>
      <w:r>
        <w:t>ортному маршруту "Европа - Западный Китай";</w:t>
      </w:r>
    </w:p>
    <w:p w:rsidR="00000000" w:rsidRDefault="00E136F1"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000000" w:rsidRDefault="00E136F1">
      <w:r>
        <w:t>развития Северного морского пути и увеличения грузопо</w:t>
      </w:r>
      <w:r>
        <w:t>тока по нему до 80 млн. тонн;</w:t>
      </w:r>
    </w:p>
    <w:p w:rsidR="00000000" w:rsidRDefault="00E136F1">
      <w:bookmarkStart w:id="62" w:name="sub_1515"/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</w:t>
      </w:r>
      <w:r>
        <w:t>рожным транспортом в четыре раза;</w:t>
      </w:r>
    </w:p>
    <w:bookmarkEnd w:id="62"/>
    <w:p w:rsidR="00000000" w:rsidRDefault="00E136F1">
      <w:r>
        <w:t>формирования узловых грузовых мультимодальных транспортно-логистических центров;</w:t>
      </w:r>
    </w:p>
    <w:p w:rsidR="00000000" w:rsidRDefault="00E136F1"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000000" w:rsidRDefault="00E136F1">
      <w:r>
        <w:t>уве</w:t>
      </w:r>
      <w:r>
        <w:t>личения пропускной способности железнодорожных подходов к морским портам Азово-Черноморского бассейна;</w:t>
      </w:r>
    </w:p>
    <w:p w:rsidR="00000000" w:rsidRDefault="00E136F1">
      <w:bookmarkStart w:id="63" w:name="sub_152"/>
      <w:r>
        <w:t xml:space="preserve">б) повышения уровня экономической связанности территории Российской Федерации посредством расширения и модернизации железнодорожной, авиационной, </w:t>
      </w:r>
      <w:r>
        <w:t>автодорожной, морской и речной инфраструктуры, в том числе за счет:</w:t>
      </w:r>
    </w:p>
    <w:bookmarkEnd w:id="63"/>
    <w:p w:rsidR="00000000" w:rsidRDefault="00E136F1">
      <w:r>
        <w:t xml:space="preserve"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</w:t>
      </w:r>
      <w:r>
        <w:t>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000000" w:rsidRDefault="00E136F1">
      <w:r>
        <w:t xml:space="preserve">реконструкции инфраструктуры региональных аэропортов и расширения сети межрегиональных регулярных пассажирских авиационных маршрутов, </w:t>
      </w:r>
      <w:r>
        <w:t>минуя Москву, до 50 процентов от общего количества внутренних регулярных авиационных маршрутов;</w:t>
      </w:r>
    </w:p>
    <w:p w:rsidR="00000000" w:rsidRDefault="00E136F1"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000000" w:rsidRDefault="00E136F1">
      <w:r>
        <w:t>увеличения пропускной способности внутренних водных путей;</w:t>
      </w:r>
    </w:p>
    <w:p w:rsidR="00000000" w:rsidRDefault="00E136F1">
      <w:bookmarkStart w:id="64" w:name="sub_153"/>
      <w:r>
        <w:t>в) гарантированного обеспечения доступной электроэнергией, в том числе за счет:</w:t>
      </w:r>
    </w:p>
    <w:bookmarkEnd w:id="64"/>
    <w:p w:rsidR="00000000" w:rsidRDefault="00E136F1">
      <w:r>
        <w:t>электрификации транспортных коридоров "Запад - Восток" и "Север - Юг", включая Байкало-Амурскую и Транс</w:t>
      </w:r>
      <w:r>
        <w:t>сибирскую железнодорожные магистрали, во взаимосвязи с развитием транспортной инфраструктуры;</w:t>
      </w:r>
    </w:p>
    <w:p w:rsidR="00000000" w:rsidRDefault="00E136F1"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</w:t>
      </w:r>
      <w:r>
        <w:t>но-экономического развития;</w:t>
      </w:r>
    </w:p>
    <w:p w:rsidR="00000000" w:rsidRDefault="00E136F1">
      <w:bookmarkStart w:id="65" w:name="sub_1534"/>
      <w:r>
        <w:t>устойчивого энергоснабжения потребителей на территориях субъектов Российской Федерации, прежде всего Республики Крым, г. Севастополя, Калининградской области, а также субъектов Российской Федерации, входящих в состав Дал</w:t>
      </w:r>
      <w:r>
        <w:t>ьневосточного федерального округа;</w:t>
      </w:r>
    </w:p>
    <w:p w:rsidR="00000000" w:rsidRDefault="00E136F1">
      <w:bookmarkStart w:id="66" w:name="sub_1535"/>
      <w:bookmarkEnd w:id="65"/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000000" w:rsidRDefault="00E136F1">
      <w:bookmarkStart w:id="67" w:name="sub_1536"/>
      <w:bookmarkEnd w:id="66"/>
      <w:r>
        <w:t>внедрения интеллектуальных систем упр</w:t>
      </w:r>
      <w:r>
        <w:t>авления электросетевым хозяйством на базе цифровых технологий.</w:t>
      </w:r>
    </w:p>
    <w:p w:rsidR="00000000" w:rsidRDefault="00E136F1">
      <w:bookmarkStart w:id="68" w:name="sub_16"/>
      <w:bookmarkEnd w:id="67"/>
      <w:r>
        <w:t xml:space="preserve">16. Утратил силу с 21 июля 2020 г. - </w:t>
      </w:r>
      <w:hyperlink r:id="rId43" w:history="1">
        <w:r>
          <w:rPr>
            <w:rStyle w:val="a4"/>
          </w:rPr>
          <w:t>Указ</w:t>
        </w:r>
      </w:hyperlink>
      <w:r>
        <w:t xml:space="preserve"> Президента России от 21 июля 2020 г. N 474</w:t>
      </w:r>
    </w:p>
    <w:bookmarkEnd w:id="68"/>
    <w:p w:rsidR="00000000" w:rsidRDefault="00E136F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p w:rsidR="00000000" w:rsidRDefault="00E136F1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6F1">
      <w:bookmarkStart w:id="69" w:name="sub_17"/>
      <w:r>
        <w:t xml:space="preserve">17. Настоящий Указ вступает в силу со дня его </w:t>
      </w:r>
      <w:hyperlink r:id="rId45" w:history="1">
        <w:r>
          <w:rPr>
            <w:rStyle w:val="a4"/>
          </w:rPr>
          <w:t>официального опубликован</w:t>
        </w:r>
        <w:r>
          <w:rPr>
            <w:rStyle w:val="a4"/>
          </w:rPr>
          <w:t>ия</w:t>
        </w:r>
      </w:hyperlink>
      <w:r>
        <w:t>.</w:t>
      </w:r>
    </w:p>
    <w:bookmarkEnd w:id="69"/>
    <w:p w:rsidR="00000000" w:rsidRDefault="00E136F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36F1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36F1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E136F1"/>
    <w:p w:rsidR="00000000" w:rsidRDefault="00E136F1">
      <w:pPr>
        <w:pStyle w:val="ac"/>
      </w:pPr>
      <w:r>
        <w:t xml:space="preserve">Москва, Кремль </w:t>
      </w:r>
      <w:r>
        <w:br/>
        <w:t xml:space="preserve">7 мая 2018 года </w:t>
      </w:r>
      <w:r>
        <w:br/>
        <w:t>N 204</w:t>
      </w:r>
    </w:p>
    <w:p w:rsidR="00000000" w:rsidRDefault="00E136F1"/>
    <w:sectPr w:rsidR="00000000">
      <w:headerReference w:type="default" r:id="rId46"/>
      <w:footerReference w:type="default" r:id="rId4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136F1" w:rsidP="00AC1A76">
      <w:r>
        <w:separator/>
      </w:r>
    </w:p>
  </w:endnote>
  <w:endnote w:type="continuationSeparator" w:id="0">
    <w:p w:rsidR="00000000" w:rsidRDefault="00E136F1" w:rsidP="00AC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136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14.08.2020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36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36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136F1" w:rsidP="00AC1A76">
      <w:r>
        <w:separator/>
      </w:r>
    </w:p>
  </w:footnote>
  <w:footnote w:type="continuationSeparator" w:id="0">
    <w:p w:rsidR="00000000" w:rsidRDefault="00E136F1" w:rsidP="00AC1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36F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2018 г. N 204 "О национальных целях и стратегических задачах развития…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6F1"/>
    <w:rsid w:val="00E1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136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2065871/0" TargetMode="External"/><Relationship Id="rId18" Type="http://schemas.openxmlformats.org/officeDocument/2006/relationships/hyperlink" Target="http://mobileonline.garant.ru/document/redirect/72185920/0" TargetMode="External"/><Relationship Id="rId26" Type="http://schemas.openxmlformats.org/officeDocument/2006/relationships/hyperlink" Target="http://mobileonline.garant.ru/document/redirect/72185936/0" TargetMode="External"/><Relationship Id="rId39" Type="http://schemas.openxmlformats.org/officeDocument/2006/relationships/hyperlink" Target="http://mobileonline.garant.ru/document/redirect/1305770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2150168/0" TargetMode="External"/><Relationship Id="rId34" Type="http://schemas.openxmlformats.org/officeDocument/2006/relationships/hyperlink" Target="http://mobileonline.garant.ru/document/redirect/72085098/1000" TargetMode="External"/><Relationship Id="rId42" Type="http://schemas.openxmlformats.org/officeDocument/2006/relationships/hyperlink" Target="http://mobileonline.garant.ru/document/redirect/72075292/1000" TargetMode="External"/><Relationship Id="rId47" Type="http://schemas.openxmlformats.org/officeDocument/2006/relationships/footer" Target="footer1.xml"/><Relationship Id="rId7" Type="http://schemas.openxmlformats.org/officeDocument/2006/relationships/hyperlink" Target="http://mobileonline.garant.ru/document/redirect/71937200/0" TargetMode="External"/><Relationship Id="rId12" Type="http://schemas.openxmlformats.org/officeDocument/2006/relationships/hyperlink" Target="http://mobileonline.garant.ru/document/redirect/77698986/1" TargetMode="External"/><Relationship Id="rId17" Type="http://schemas.openxmlformats.org/officeDocument/2006/relationships/hyperlink" Target="http://mobileonline.garant.ru/document/redirect/72158122/0" TargetMode="External"/><Relationship Id="rId25" Type="http://schemas.openxmlformats.org/officeDocument/2006/relationships/hyperlink" Target="http://mobileonline.garant.ru/document/redirect/72296050/0" TargetMode="External"/><Relationship Id="rId33" Type="http://schemas.openxmlformats.org/officeDocument/2006/relationships/hyperlink" Target="http://mobileonline.garant.ru/document/redirect/73390017/0" TargetMode="External"/><Relationship Id="rId38" Type="http://schemas.openxmlformats.org/officeDocument/2006/relationships/hyperlink" Target="http://mobileonline.garant.ru/document/redirect/72192482/0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7669058/22" TargetMode="External"/><Relationship Id="rId20" Type="http://schemas.openxmlformats.org/officeDocument/2006/relationships/hyperlink" Target="http://mobileonline.garant.ru/document/redirect/72192510/0" TargetMode="External"/><Relationship Id="rId29" Type="http://schemas.openxmlformats.org/officeDocument/2006/relationships/hyperlink" Target="http://mobileonline.garant.ru/document/redirect/72169270/1000" TargetMode="External"/><Relationship Id="rId41" Type="http://schemas.openxmlformats.org/officeDocument/2006/relationships/hyperlink" Target="http://mobileonline.garant.ru/document/redirect/71734878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4404210/5" TargetMode="External"/><Relationship Id="rId24" Type="http://schemas.openxmlformats.org/officeDocument/2006/relationships/hyperlink" Target="http://mobileonline.garant.ru/document/redirect/72192484/0" TargetMode="External"/><Relationship Id="rId32" Type="http://schemas.openxmlformats.org/officeDocument/2006/relationships/hyperlink" Target="http://mobileonline.garant.ru/document/redirect/73390017/1000" TargetMode="External"/><Relationship Id="rId37" Type="http://schemas.openxmlformats.org/officeDocument/2006/relationships/hyperlink" Target="http://mobileonline.garant.ru/document/redirect/12138291/0" TargetMode="External"/><Relationship Id="rId40" Type="http://schemas.openxmlformats.org/officeDocument/2006/relationships/hyperlink" Target="http://mobileonline.garant.ru/document/redirect/1305770/1000" TargetMode="External"/><Relationship Id="rId45" Type="http://schemas.openxmlformats.org/officeDocument/2006/relationships/hyperlink" Target="http://mobileonline.garant.ru/document/redirect/7193720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71992742/4" TargetMode="External"/><Relationship Id="rId23" Type="http://schemas.openxmlformats.org/officeDocument/2006/relationships/hyperlink" Target="http://mobileonline.garant.ru/document/redirect/72185994/0" TargetMode="External"/><Relationship Id="rId28" Type="http://schemas.openxmlformats.org/officeDocument/2006/relationships/hyperlink" Target="http://mobileonline.garant.ru/document/redirect/72185934/0" TargetMode="External"/><Relationship Id="rId36" Type="http://schemas.openxmlformats.org/officeDocument/2006/relationships/hyperlink" Target="http://mobileonline.garant.ru/document/redirect/72192510/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mobileonline.garant.ru/document/redirect/71958974/0" TargetMode="External"/><Relationship Id="rId19" Type="http://schemas.openxmlformats.org/officeDocument/2006/relationships/hyperlink" Target="http://mobileonline.garant.ru/document/redirect/72192486/0" TargetMode="External"/><Relationship Id="rId31" Type="http://schemas.openxmlformats.org/officeDocument/2006/relationships/hyperlink" Target="http://mobileonline.garant.ru/document/redirect/71970048/0" TargetMode="External"/><Relationship Id="rId44" Type="http://schemas.openxmlformats.org/officeDocument/2006/relationships/hyperlink" Target="http://mobileonline.garant.ru/document/redirect/77698986/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2241916/0" TargetMode="External"/><Relationship Id="rId14" Type="http://schemas.openxmlformats.org/officeDocument/2006/relationships/hyperlink" Target="http://mobileonline.garant.ru/document/redirect/72066952/0" TargetMode="External"/><Relationship Id="rId22" Type="http://schemas.openxmlformats.org/officeDocument/2006/relationships/hyperlink" Target="http://mobileonline.garant.ru/document/redirect/72192482/0" TargetMode="External"/><Relationship Id="rId27" Type="http://schemas.openxmlformats.org/officeDocument/2006/relationships/hyperlink" Target="http://mobileonline.garant.ru/document/redirect/72185938/0" TargetMode="External"/><Relationship Id="rId30" Type="http://schemas.openxmlformats.org/officeDocument/2006/relationships/hyperlink" Target="http://mobileonline.garant.ru/document/redirect/72169270/0" TargetMode="External"/><Relationship Id="rId35" Type="http://schemas.openxmlformats.org/officeDocument/2006/relationships/hyperlink" Target="http://mobileonline.garant.ru/document/redirect/72085098/0" TargetMode="External"/><Relationship Id="rId43" Type="http://schemas.openxmlformats.org/officeDocument/2006/relationships/hyperlink" Target="http://mobileonline.garant.ru/document/redirect/74404210/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mobileonline.garant.ru/document/redirect/744042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5503</Words>
  <Characters>31370</Characters>
  <Application>Microsoft Office Word</Application>
  <DocSecurity>0</DocSecurity>
  <Lines>261</Lines>
  <Paragraphs>73</Paragraphs>
  <ScaleCrop>false</ScaleCrop>
  <Company>НПП "Гарант-Сервис"</Company>
  <LinksUpToDate>false</LinksUpToDate>
  <CharactersWithSpaces>36800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Sheina.LV</cp:lastModifiedBy>
  <cp:revision>2</cp:revision>
  <dcterms:created xsi:type="dcterms:W3CDTF">2020-08-14T08:42:00Z</dcterms:created>
  <dcterms:modified xsi:type="dcterms:W3CDTF">2020-08-14T08:42:00Z</dcterms:modified>
</cp:coreProperties>
</file>